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6BED9" w14:textId="38DC8EEC" w:rsidR="00352126" w:rsidRDefault="00352126" w:rsidP="00352126">
      <w:pPr>
        <w:rPr>
          <w:sz w:val="36"/>
          <w:u w:val="single"/>
        </w:rPr>
      </w:pPr>
      <w:r w:rsidRPr="00072F83">
        <w:rPr>
          <w:b/>
          <w:noProof/>
          <w:sz w:val="36"/>
          <w:szCs w:val="32"/>
          <w:u w:val="single"/>
          <w:lang w:eastAsia="en-GB"/>
        </w:rPr>
        <w:drawing>
          <wp:anchor distT="0" distB="0" distL="114300" distR="114300" simplePos="0" relativeHeight="251657216" behindDoc="0" locked="0" layoutInCell="1" allowOverlap="1" wp14:anchorId="5D2DA4A0" wp14:editId="3F04D1E7">
            <wp:simplePos x="0" y="0"/>
            <wp:positionH relativeFrom="margin">
              <wp:align>center</wp:align>
            </wp:positionH>
            <wp:positionV relativeFrom="margin">
              <wp:posOffset>396815</wp:posOffset>
            </wp:positionV>
            <wp:extent cx="3329305" cy="25793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t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9305" cy="2579370"/>
                    </a:xfrm>
                    <a:prstGeom prst="rect">
                      <a:avLst/>
                    </a:prstGeom>
                  </pic:spPr>
                </pic:pic>
              </a:graphicData>
            </a:graphic>
            <wp14:sizeRelH relativeFrom="margin">
              <wp14:pctWidth>0</wp14:pctWidth>
            </wp14:sizeRelH>
            <wp14:sizeRelV relativeFrom="margin">
              <wp14:pctHeight>0</wp14:pctHeight>
            </wp14:sizeRelV>
          </wp:anchor>
        </w:drawing>
      </w:r>
    </w:p>
    <w:p w14:paraId="20A7BF8F" w14:textId="77777777" w:rsidR="00352126" w:rsidRDefault="00352126" w:rsidP="00352126">
      <w:pPr>
        <w:rPr>
          <w:sz w:val="36"/>
          <w:u w:val="single"/>
        </w:rPr>
      </w:pPr>
    </w:p>
    <w:p w14:paraId="4A10489E" w14:textId="77777777" w:rsidR="00352126" w:rsidRDefault="00352126" w:rsidP="00352126">
      <w:pPr>
        <w:jc w:val="center"/>
        <w:rPr>
          <w:sz w:val="36"/>
          <w:u w:val="single"/>
        </w:rPr>
      </w:pPr>
    </w:p>
    <w:p w14:paraId="6DBEB0CF" w14:textId="77777777" w:rsidR="00352126" w:rsidRDefault="00352126" w:rsidP="00352126">
      <w:pPr>
        <w:jc w:val="center"/>
        <w:rPr>
          <w:sz w:val="36"/>
          <w:u w:val="single"/>
        </w:rPr>
      </w:pPr>
    </w:p>
    <w:p w14:paraId="4791E61E" w14:textId="77777777" w:rsidR="00352126" w:rsidRDefault="00352126" w:rsidP="00352126">
      <w:pPr>
        <w:jc w:val="center"/>
        <w:rPr>
          <w:sz w:val="36"/>
          <w:u w:val="single"/>
        </w:rPr>
      </w:pPr>
    </w:p>
    <w:p w14:paraId="4335DC8C" w14:textId="77777777" w:rsidR="00352126" w:rsidRDefault="00352126" w:rsidP="00352126">
      <w:pPr>
        <w:jc w:val="center"/>
        <w:rPr>
          <w:sz w:val="36"/>
          <w:u w:val="single"/>
        </w:rPr>
      </w:pPr>
    </w:p>
    <w:p w14:paraId="045AC3ED" w14:textId="77777777" w:rsidR="00352126" w:rsidRDefault="00352126" w:rsidP="00352126">
      <w:pPr>
        <w:jc w:val="center"/>
        <w:rPr>
          <w:sz w:val="36"/>
          <w:u w:val="single"/>
        </w:rPr>
      </w:pPr>
    </w:p>
    <w:p w14:paraId="291AFF24" w14:textId="77777777" w:rsidR="00352126" w:rsidRDefault="00352126" w:rsidP="00352126">
      <w:pPr>
        <w:jc w:val="center"/>
        <w:rPr>
          <w:sz w:val="36"/>
          <w:u w:val="single"/>
        </w:rPr>
      </w:pPr>
    </w:p>
    <w:p w14:paraId="3AAFE445" w14:textId="77777777" w:rsidR="002A0CA3" w:rsidRDefault="002A0CA3" w:rsidP="00352126">
      <w:pPr>
        <w:jc w:val="center"/>
        <w:rPr>
          <w:color w:val="1F4E79" w:themeColor="accent1" w:themeShade="80"/>
          <w:sz w:val="160"/>
        </w:rPr>
      </w:pPr>
    </w:p>
    <w:p w14:paraId="27BC07D0" w14:textId="08D4ED4F" w:rsidR="00E93BEA" w:rsidRPr="002A0CA3" w:rsidRDefault="002A0CA3" w:rsidP="00352126">
      <w:pPr>
        <w:jc w:val="center"/>
        <w:rPr>
          <w:color w:val="1F4E79" w:themeColor="accent1" w:themeShade="80"/>
          <w:sz w:val="160"/>
        </w:rPr>
      </w:pPr>
      <w:r w:rsidRPr="002A0CA3">
        <w:rPr>
          <w:color w:val="1F4E79" w:themeColor="accent1" w:themeShade="80"/>
          <w:sz w:val="160"/>
        </w:rPr>
        <w:t>Checklist for Pastoral Leaders</w:t>
      </w:r>
    </w:p>
    <w:p w14:paraId="04F5BB7F" w14:textId="77777777" w:rsidR="00352126" w:rsidRDefault="00352126" w:rsidP="00352126">
      <w:pPr>
        <w:jc w:val="center"/>
        <w:rPr>
          <w:sz w:val="160"/>
          <w:u w:val="single"/>
        </w:rPr>
      </w:pPr>
    </w:p>
    <w:p w14:paraId="28531A2E" w14:textId="77777777" w:rsidR="00352126" w:rsidRDefault="00352126" w:rsidP="00352126">
      <w:pPr>
        <w:rPr>
          <w:sz w:val="48"/>
          <w:u w:val="single"/>
        </w:rPr>
      </w:pPr>
    </w:p>
    <w:p w14:paraId="4E98ED7A" w14:textId="77777777" w:rsidR="00352126" w:rsidRPr="00352126" w:rsidRDefault="00352126" w:rsidP="00352126">
      <w:pPr>
        <w:rPr>
          <w:sz w:val="56"/>
          <w:u w:val="single"/>
        </w:rPr>
      </w:pPr>
    </w:p>
    <w:tbl>
      <w:tblPr>
        <w:tblStyle w:val="TableGrid"/>
        <w:tblpPr w:leftFromText="180" w:rightFromText="180" w:vertAnchor="text" w:horzAnchor="margin" w:tblpY="298"/>
        <w:tblW w:w="11331" w:type="dxa"/>
        <w:tblLook w:val="04A0" w:firstRow="1" w:lastRow="0" w:firstColumn="1" w:lastColumn="0" w:noHBand="0" w:noVBand="1"/>
      </w:tblPr>
      <w:tblGrid>
        <w:gridCol w:w="11331"/>
      </w:tblGrid>
      <w:tr w:rsidR="00352126" w14:paraId="5F1EF1FB" w14:textId="77777777" w:rsidTr="00352126">
        <w:trPr>
          <w:trHeight w:val="636"/>
        </w:trPr>
        <w:tc>
          <w:tcPr>
            <w:tcW w:w="11331" w:type="dxa"/>
          </w:tcPr>
          <w:p w14:paraId="3BD8FCCD" w14:textId="1D3532A8" w:rsidR="00352126" w:rsidRPr="00352126" w:rsidRDefault="002A0CA3" w:rsidP="00E93BEA">
            <w:pPr>
              <w:jc w:val="center"/>
              <w:rPr>
                <w:b/>
                <w:sz w:val="30"/>
                <w:szCs w:val="30"/>
              </w:rPr>
            </w:pPr>
            <w:r>
              <w:rPr>
                <w:b/>
                <w:sz w:val="48"/>
                <w:szCs w:val="30"/>
              </w:rPr>
              <w:lastRenderedPageBreak/>
              <w:t>Things to try</w:t>
            </w:r>
          </w:p>
        </w:tc>
      </w:tr>
      <w:tr w:rsidR="00352126" w14:paraId="5D6DD10C" w14:textId="77777777" w:rsidTr="00352126">
        <w:trPr>
          <w:cantSplit/>
          <w:trHeight w:val="743"/>
        </w:trPr>
        <w:tc>
          <w:tcPr>
            <w:tcW w:w="11331" w:type="dxa"/>
          </w:tcPr>
          <w:p w14:paraId="14690A01" w14:textId="718ADFE2" w:rsidR="00352126" w:rsidRPr="00352126" w:rsidRDefault="00352126" w:rsidP="00822568">
            <w:pPr>
              <w:rPr>
                <w:sz w:val="30"/>
                <w:szCs w:val="30"/>
              </w:rPr>
            </w:pPr>
            <w:r w:rsidRPr="00352126">
              <w:rPr>
                <w:sz w:val="30"/>
                <w:szCs w:val="30"/>
              </w:rPr>
              <w:t>Design a bespoke timetable with the child at the centre rather than the school.</w:t>
            </w:r>
          </w:p>
        </w:tc>
      </w:tr>
      <w:tr w:rsidR="00352126" w14:paraId="4B0C62A7" w14:textId="77777777" w:rsidTr="00352126">
        <w:trPr>
          <w:cantSplit/>
          <w:trHeight w:val="743"/>
        </w:trPr>
        <w:tc>
          <w:tcPr>
            <w:tcW w:w="11331" w:type="dxa"/>
          </w:tcPr>
          <w:p w14:paraId="6649E3E8" w14:textId="680060B5" w:rsidR="00352126" w:rsidRPr="00352126" w:rsidRDefault="00352126" w:rsidP="00822568">
            <w:pPr>
              <w:rPr>
                <w:sz w:val="30"/>
                <w:szCs w:val="30"/>
              </w:rPr>
            </w:pPr>
            <w:r w:rsidRPr="00352126">
              <w:rPr>
                <w:sz w:val="30"/>
                <w:szCs w:val="30"/>
              </w:rPr>
              <w:t>Speak to the child, parents and teachers when designing the intervention.</w:t>
            </w:r>
          </w:p>
        </w:tc>
      </w:tr>
      <w:tr w:rsidR="00352126" w14:paraId="54A4A03B" w14:textId="77777777" w:rsidTr="00352126">
        <w:trPr>
          <w:cantSplit/>
          <w:trHeight w:val="743"/>
        </w:trPr>
        <w:tc>
          <w:tcPr>
            <w:tcW w:w="11331" w:type="dxa"/>
          </w:tcPr>
          <w:p w14:paraId="758C099F" w14:textId="663A5CA0" w:rsidR="00352126" w:rsidRPr="00352126" w:rsidRDefault="00352126" w:rsidP="00822568">
            <w:pPr>
              <w:rPr>
                <w:sz w:val="30"/>
                <w:szCs w:val="30"/>
              </w:rPr>
            </w:pPr>
            <w:r w:rsidRPr="00352126">
              <w:rPr>
                <w:sz w:val="30"/>
                <w:szCs w:val="30"/>
              </w:rPr>
              <w:t>Design a reward programme that recognises small steps and includes praise from each member of staff.</w:t>
            </w:r>
          </w:p>
        </w:tc>
      </w:tr>
      <w:tr w:rsidR="00352126" w14:paraId="466D46A0" w14:textId="77777777" w:rsidTr="00352126">
        <w:trPr>
          <w:cantSplit/>
          <w:trHeight w:val="743"/>
        </w:trPr>
        <w:tc>
          <w:tcPr>
            <w:tcW w:w="11331" w:type="dxa"/>
          </w:tcPr>
          <w:p w14:paraId="0B881EE0" w14:textId="59928D0F" w:rsidR="00352126" w:rsidRPr="00352126" w:rsidRDefault="00352126" w:rsidP="00822568">
            <w:pPr>
              <w:rPr>
                <w:sz w:val="30"/>
                <w:szCs w:val="30"/>
              </w:rPr>
            </w:pPr>
            <w:r w:rsidRPr="00352126">
              <w:rPr>
                <w:sz w:val="30"/>
                <w:szCs w:val="30"/>
              </w:rPr>
              <w:t>Have a staff contact point throughout the day that the child has agreed to and who will focus on the positives.</w:t>
            </w:r>
          </w:p>
        </w:tc>
      </w:tr>
      <w:tr w:rsidR="00352126" w14:paraId="17F6E925" w14:textId="77777777" w:rsidTr="00352126">
        <w:trPr>
          <w:cantSplit/>
          <w:trHeight w:val="743"/>
        </w:trPr>
        <w:tc>
          <w:tcPr>
            <w:tcW w:w="11331" w:type="dxa"/>
          </w:tcPr>
          <w:p w14:paraId="635E198A" w14:textId="163340AB" w:rsidR="00352126" w:rsidRPr="00352126" w:rsidRDefault="00352126" w:rsidP="00822568">
            <w:pPr>
              <w:rPr>
                <w:sz w:val="30"/>
                <w:szCs w:val="30"/>
              </w:rPr>
            </w:pPr>
            <w:r w:rsidRPr="00352126">
              <w:rPr>
                <w:sz w:val="30"/>
                <w:szCs w:val="30"/>
              </w:rPr>
              <w:t>Separate the process of reward and sanction.</w:t>
            </w:r>
          </w:p>
        </w:tc>
      </w:tr>
      <w:tr w:rsidR="00352126" w14:paraId="26B8F808" w14:textId="77777777" w:rsidTr="00352126">
        <w:trPr>
          <w:cantSplit/>
          <w:trHeight w:val="743"/>
        </w:trPr>
        <w:tc>
          <w:tcPr>
            <w:tcW w:w="11331" w:type="dxa"/>
          </w:tcPr>
          <w:p w14:paraId="3140FDF1" w14:textId="2D6C30FE" w:rsidR="00352126" w:rsidRPr="00352126" w:rsidRDefault="00352126" w:rsidP="00822568">
            <w:pPr>
              <w:rPr>
                <w:sz w:val="30"/>
                <w:szCs w:val="30"/>
              </w:rPr>
            </w:pPr>
            <w:r w:rsidRPr="00352126">
              <w:rPr>
                <w:sz w:val="30"/>
                <w:szCs w:val="30"/>
              </w:rPr>
              <w:t>Give expectations or targets that are SMART.</w:t>
            </w:r>
          </w:p>
        </w:tc>
      </w:tr>
      <w:tr w:rsidR="00352126" w14:paraId="1C7052BC" w14:textId="77777777" w:rsidTr="00352126">
        <w:trPr>
          <w:cantSplit/>
          <w:trHeight w:val="743"/>
        </w:trPr>
        <w:tc>
          <w:tcPr>
            <w:tcW w:w="11331" w:type="dxa"/>
          </w:tcPr>
          <w:p w14:paraId="68A7962A" w14:textId="7F915990" w:rsidR="00352126" w:rsidRPr="00352126" w:rsidRDefault="00352126" w:rsidP="00822568">
            <w:pPr>
              <w:rPr>
                <w:sz w:val="30"/>
                <w:szCs w:val="30"/>
              </w:rPr>
            </w:pPr>
            <w:r w:rsidRPr="00352126">
              <w:rPr>
                <w:sz w:val="30"/>
                <w:szCs w:val="30"/>
              </w:rPr>
              <w:t>Be prepared to reduce expectations or targets if the child is not achieving them.</w:t>
            </w:r>
          </w:p>
        </w:tc>
      </w:tr>
      <w:tr w:rsidR="00352126" w14:paraId="52F7C94A" w14:textId="77777777" w:rsidTr="00352126">
        <w:trPr>
          <w:cantSplit/>
          <w:trHeight w:val="743"/>
        </w:trPr>
        <w:tc>
          <w:tcPr>
            <w:tcW w:w="11331" w:type="dxa"/>
          </w:tcPr>
          <w:p w14:paraId="17F29008" w14:textId="0E099883" w:rsidR="00352126" w:rsidRPr="00352126" w:rsidRDefault="00352126" w:rsidP="00822568">
            <w:pPr>
              <w:rPr>
                <w:sz w:val="30"/>
                <w:szCs w:val="30"/>
              </w:rPr>
            </w:pPr>
            <w:r w:rsidRPr="00352126">
              <w:rPr>
                <w:sz w:val="30"/>
                <w:szCs w:val="30"/>
              </w:rPr>
              <w:t>RAG-rate the child’s timetable (with the child) and start with the lessons s/he is feeling successful in. Have an alternative setting for the classes that are RED.</w:t>
            </w:r>
          </w:p>
        </w:tc>
      </w:tr>
      <w:tr w:rsidR="00352126" w14:paraId="0F15989A" w14:textId="77777777" w:rsidTr="00352126">
        <w:trPr>
          <w:cantSplit/>
          <w:trHeight w:val="743"/>
        </w:trPr>
        <w:tc>
          <w:tcPr>
            <w:tcW w:w="11331" w:type="dxa"/>
          </w:tcPr>
          <w:p w14:paraId="281CF694" w14:textId="78D110FD" w:rsidR="00352126" w:rsidRPr="00352126" w:rsidRDefault="00352126" w:rsidP="00822568">
            <w:pPr>
              <w:rPr>
                <w:sz w:val="30"/>
                <w:szCs w:val="30"/>
              </w:rPr>
            </w:pPr>
            <w:r w:rsidRPr="00352126">
              <w:rPr>
                <w:sz w:val="30"/>
                <w:szCs w:val="30"/>
              </w:rPr>
              <w:t>Observe the child in the lessons they are successful in and those they are not. Work out what changes need to be made by the teacher to meet the student’s needs.</w:t>
            </w:r>
          </w:p>
        </w:tc>
      </w:tr>
      <w:tr w:rsidR="00352126" w14:paraId="3627FF92" w14:textId="77777777" w:rsidTr="00352126">
        <w:trPr>
          <w:cantSplit/>
          <w:trHeight w:val="743"/>
        </w:trPr>
        <w:tc>
          <w:tcPr>
            <w:tcW w:w="11331" w:type="dxa"/>
          </w:tcPr>
          <w:p w14:paraId="6BCFFF28" w14:textId="398D12E0" w:rsidR="00352126" w:rsidRPr="00352126" w:rsidRDefault="00352126" w:rsidP="00822568">
            <w:pPr>
              <w:rPr>
                <w:sz w:val="30"/>
                <w:szCs w:val="30"/>
              </w:rPr>
            </w:pPr>
            <w:r w:rsidRPr="00352126">
              <w:rPr>
                <w:sz w:val="30"/>
                <w:szCs w:val="30"/>
              </w:rPr>
              <w:t>Use the observations to set out very clear language, scripts and differentiation for that child. Ensure the child and teachers understand it.</w:t>
            </w:r>
          </w:p>
        </w:tc>
      </w:tr>
      <w:tr w:rsidR="00352126" w14:paraId="034E2DDC" w14:textId="77777777" w:rsidTr="00352126">
        <w:trPr>
          <w:cantSplit/>
          <w:trHeight w:val="743"/>
        </w:trPr>
        <w:tc>
          <w:tcPr>
            <w:tcW w:w="11331" w:type="dxa"/>
          </w:tcPr>
          <w:p w14:paraId="10A9138A" w14:textId="3B3AB210" w:rsidR="00352126" w:rsidRPr="00352126" w:rsidRDefault="00352126" w:rsidP="00822568">
            <w:pPr>
              <w:rPr>
                <w:sz w:val="30"/>
                <w:szCs w:val="30"/>
              </w:rPr>
            </w:pPr>
            <w:r w:rsidRPr="00352126">
              <w:rPr>
                <w:sz w:val="30"/>
                <w:szCs w:val="30"/>
              </w:rPr>
              <w:t>Have a small group of staff who will support, listen to and be an advocate for the child and to whom the child can go and not be judged.</w:t>
            </w:r>
          </w:p>
        </w:tc>
      </w:tr>
      <w:tr w:rsidR="00352126" w14:paraId="372915C2" w14:textId="77777777" w:rsidTr="00352126">
        <w:trPr>
          <w:cantSplit/>
          <w:trHeight w:val="743"/>
        </w:trPr>
        <w:tc>
          <w:tcPr>
            <w:tcW w:w="11331" w:type="dxa"/>
          </w:tcPr>
          <w:p w14:paraId="0219CA6F" w14:textId="6A59F167" w:rsidR="00352126" w:rsidRPr="00352126" w:rsidRDefault="00352126" w:rsidP="00822568">
            <w:pPr>
              <w:rPr>
                <w:sz w:val="30"/>
                <w:szCs w:val="30"/>
              </w:rPr>
            </w:pPr>
            <w:r w:rsidRPr="00352126">
              <w:rPr>
                <w:sz w:val="30"/>
                <w:szCs w:val="30"/>
              </w:rPr>
              <w:t>Have daily, weekly and monthly calls with the parents and focus on the successes.</w:t>
            </w:r>
          </w:p>
        </w:tc>
      </w:tr>
      <w:tr w:rsidR="00352126" w14:paraId="18997B7E" w14:textId="77777777" w:rsidTr="00352126">
        <w:trPr>
          <w:cantSplit/>
          <w:trHeight w:val="743"/>
        </w:trPr>
        <w:tc>
          <w:tcPr>
            <w:tcW w:w="11331" w:type="dxa"/>
          </w:tcPr>
          <w:p w14:paraId="580CE5E9" w14:textId="04A7BE6F" w:rsidR="00352126" w:rsidRPr="00352126" w:rsidRDefault="00352126" w:rsidP="00822568">
            <w:pPr>
              <w:rPr>
                <w:sz w:val="30"/>
                <w:szCs w:val="30"/>
              </w:rPr>
            </w:pPr>
            <w:r w:rsidRPr="00352126">
              <w:rPr>
                <w:sz w:val="30"/>
                <w:szCs w:val="30"/>
              </w:rPr>
              <w:t>Ensure all assessments on potential education barriers have been done. You should have a bank of assessments to screen for the basics.</w:t>
            </w:r>
          </w:p>
        </w:tc>
      </w:tr>
      <w:tr w:rsidR="00352126" w14:paraId="784B488E" w14:textId="77777777" w:rsidTr="00352126">
        <w:trPr>
          <w:cantSplit/>
          <w:trHeight w:val="743"/>
        </w:trPr>
        <w:tc>
          <w:tcPr>
            <w:tcW w:w="11331" w:type="dxa"/>
          </w:tcPr>
          <w:p w14:paraId="043B3F83" w14:textId="68B77E79" w:rsidR="00352126" w:rsidRPr="00352126" w:rsidRDefault="00352126" w:rsidP="00822568">
            <w:pPr>
              <w:rPr>
                <w:sz w:val="30"/>
                <w:szCs w:val="30"/>
              </w:rPr>
            </w:pPr>
            <w:r w:rsidRPr="00352126">
              <w:rPr>
                <w:sz w:val="30"/>
                <w:szCs w:val="30"/>
              </w:rPr>
              <w:t>Ensure the child is represented in the school</w:t>
            </w:r>
          </w:p>
          <w:p w14:paraId="35C3806A" w14:textId="77777777" w:rsidR="00352126" w:rsidRPr="00352126" w:rsidRDefault="00352126" w:rsidP="00823EE1">
            <w:pPr>
              <w:pStyle w:val="ListParagraph"/>
              <w:numPr>
                <w:ilvl w:val="0"/>
                <w:numId w:val="9"/>
              </w:numPr>
              <w:rPr>
                <w:sz w:val="30"/>
                <w:szCs w:val="30"/>
              </w:rPr>
            </w:pPr>
            <w:r w:rsidRPr="00352126">
              <w:rPr>
                <w:sz w:val="30"/>
                <w:szCs w:val="30"/>
              </w:rPr>
              <w:t>In displays</w:t>
            </w:r>
          </w:p>
          <w:p w14:paraId="3D23AC88" w14:textId="77777777" w:rsidR="00352126" w:rsidRPr="00352126" w:rsidRDefault="00352126" w:rsidP="00823EE1">
            <w:pPr>
              <w:pStyle w:val="ListParagraph"/>
              <w:numPr>
                <w:ilvl w:val="0"/>
                <w:numId w:val="9"/>
              </w:numPr>
              <w:rPr>
                <w:sz w:val="30"/>
                <w:szCs w:val="30"/>
              </w:rPr>
            </w:pPr>
            <w:r w:rsidRPr="00352126">
              <w:rPr>
                <w:sz w:val="30"/>
                <w:szCs w:val="30"/>
              </w:rPr>
              <w:t>In positions of authority or responsibility</w:t>
            </w:r>
          </w:p>
          <w:p w14:paraId="5C73FCD6" w14:textId="77777777" w:rsidR="00352126" w:rsidRPr="00352126" w:rsidRDefault="00352126" w:rsidP="00823EE1">
            <w:pPr>
              <w:pStyle w:val="ListParagraph"/>
              <w:numPr>
                <w:ilvl w:val="0"/>
                <w:numId w:val="9"/>
              </w:numPr>
              <w:rPr>
                <w:sz w:val="30"/>
                <w:szCs w:val="30"/>
              </w:rPr>
            </w:pPr>
            <w:r w:rsidRPr="00352126">
              <w:rPr>
                <w:sz w:val="30"/>
                <w:szCs w:val="30"/>
              </w:rPr>
              <w:t>In clubs</w:t>
            </w:r>
          </w:p>
          <w:p w14:paraId="4B3A7FFA" w14:textId="0627484B" w:rsidR="00352126" w:rsidRPr="00352126" w:rsidRDefault="00352126" w:rsidP="00823EE1">
            <w:pPr>
              <w:pStyle w:val="ListParagraph"/>
              <w:numPr>
                <w:ilvl w:val="0"/>
                <w:numId w:val="9"/>
              </w:numPr>
              <w:rPr>
                <w:sz w:val="30"/>
                <w:szCs w:val="30"/>
              </w:rPr>
            </w:pPr>
            <w:r w:rsidRPr="00352126">
              <w:rPr>
                <w:sz w:val="30"/>
                <w:szCs w:val="30"/>
              </w:rPr>
              <w:t>In trips etc</w:t>
            </w:r>
          </w:p>
        </w:tc>
      </w:tr>
      <w:tr w:rsidR="00352126" w14:paraId="11D89F49" w14:textId="77777777" w:rsidTr="00352126">
        <w:trPr>
          <w:cantSplit/>
          <w:trHeight w:val="743"/>
        </w:trPr>
        <w:tc>
          <w:tcPr>
            <w:tcW w:w="11331" w:type="dxa"/>
          </w:tcPr>
          <w:p w14:paraId="4648BDAB" w14:textId="6BF89524" w:rsidR="00352126" w:rsidRPr="00352126" w:rsidRDefault="00352126" w:rsidP="00352126">
            <w:pPr>
              <w:rPr>
                <w:sz w:val="30"/>
                <w:szCs w:val="30"/>
              </w:rPr>
            </w:pPr>
            <w:r w:rsidRPr="00352126">
              <w:rPr>
                <w:sz w:val="30"/>
                <w:szCs w:val="30"/>
              </w:rPr>
              <w:t>Remain the adult in every situation. Focus on the outcome that you want, not the argument.</w:t>
            </w:r>
          </w:p>
        </w:tc>
      </w:tr>
      <w:tr w:rsidR="00352126" w14:paraId="0B9C8F52" w14:textId="77777777" w:rsidTr="00352126">
        <w:trPr>
          <w:cantSplit/>
          <w:trHeight w:val="743"/>
        </w:trPr>
        <w:tc>
          <w:tcPr>
            <w:tcW w:w="11331" w:type="dxa"/>
          </w:tcPr>
          <w:p w14:paraId="7C43B094" w14:textId="23FAAD32" w:rsidR="00352126" w:rsidRPr="00352126" w:rsidRDefault="00352126" w:rsidP="00352126">
            <w:pPr>
              <w:rPr>
                <w:sz w:val="30"/>
                <w:szCs w:val="30"/>
              </w:rPr>
            </w:pPr>
            <w:r w:rsidRPr="00352126">
              <w:rPr>
                <w:sz w:val="30"/>
                <w:szCs w:val="30"/>
              </w:rPr>
              <w:t>Be consistent individually and collectively.</w:t>
            </w:r>
          </w:p>
        </w:tc>
      </w:tr>
      <w:tr w:rsidR="00352126" w14:paraId="7102A687" w14:textId="77777777" w:rsidTr="00352126">
        <w:trPr>
          <w:cantSplit/>
          <w:trHeight w:val="743"/>
        </w:trPr>
        <w:tc>
          <w:tcPr>
            <w:tcW w:w="11331" w:type="dxa"/>
          </w:tcPr>
          <w:p w14:paraId="19721F7B" w14:textId="2191FEFF" w:rsidR="00352126" w:rsidRPr="00352126" w:rsidRDefault="00352126" w:rsidP="00352126">
            <w:pPr>
              <w:rPr>
                <w:sz w:val="30"/>
                <w:szCs w:val="30"/>
              </w:rPr>
            </w:pPr>
            <w:r w:rsidRPr="00352126">
              <w:rPr>
                <w:sz w:val="30"/>
                <w:szCs w:val="30"/>
              </w:rPr>
              <w:t>Move the student to a safe place away from the pressure of an audience.</w:t>
            </w:r>
          </w:p>
        </w:tc>
      </w:tr>
      <w:tr w:rsidR="00352126" w14:paraId="3E4BC908" w14:textId="77777777" w:rsidTr="00352126">
        <w:trPr>
          <w:cantSplit/>
          <w:trHeight w:val="743"/>
        </w:trPr>
        <w:tc>
          <w:tcPr>
            <w:tcW w:w="11331" w:type="dxa"/>
          </w:tcPr>
          <w:p w14:paraId="68272C3D" w14:textId="2E62E5D9" w:rsidR="00352126" w:rsidRPr="00352126" w:rsidRDefault="00352126" w:rsidP="00352126">
            <w:pPr>
              <w:rPr>
                <w:sz w:val="30"/>
                <w:szCs w:val="30"/>
              </w:rPr>
            </w:pPr>
            <w:r w:rsidRPr="00352126">
              <w:rPr>
                <w:sz w:val="30"/>
                <w:szCs w:val="30"/>
              </w:rPr>
              <w:t>Listen to understand, not to respond</w:t>
            </w:r>
          </w:p>
        </w:tc>
      </w:tr>
    </w:tbl>
    <w:p w14:paraId="58F9A16F" w14:textId="2F4D85D0" w:rsidR="00E93BEA" w:rsidRDefault="00E93BEA" w:rsidP="00CE3F3C">
      <w:pPr>
        <w:rPr>
          <w:u w:val="single"/>
        </w:rPr>
      </w:pPr>
    </w:p>
    <w:p w14:paraId="4F757E85" w14:textId="7E581AB4" w:rsidR="00352126" w:rsidRDefault="00352126" w:rsidP="00CE3F3C">
      <w:pPr>
        <w:rPr>
          <w:u w:val="single"/>
        </w:rPr>
      </w:pPr>
    </w:p>
    <w:tbl>
      <w:tblPr>
        <w:tblStyle w:val="TableGrid"/>
        <w:tblpPr w:leftFromText="180" w:rightFromText="180" w:vertAnchor="text" w:horzAnchor="margin" w:tblpY="298"/>
        <w:tblW w:w="11005" w:type="dxa"/>
        <w:tblLook w:val="04A0" w:firstRow="1" w:lastRow="0" w:firstColumn="1" w:lastColumn="0" w:noHBand="0" w:noVBand="1"/>
      </w:tblPr>
      <w:tblGrid>
        <w:gridCol w:w="11005"/>
      </w:tblGrid>
      <w:tr w:rsidR="00352126" w:rsidRPr="00822568" w14:paraId="51916EAE" w14:textId="77777777" w:rsidTr="00352126">
        <w:trPr>
          <w:trHeight w:val="666"/>
        </w:trPr>
        <w:tc>
          <w:tcPr>
            <w:tcW w:w="11005" w:type="dxa"/>
          </w:tcPr>
          <w:p w14:paraId="461292AA" w14:textId="0ABB3D8B" w:rsidR="00352126" w:rsidRPr="00352126" w:rsidRDefault="002A0CA3" w:rsidP="00C77087">
            <w:pPr>
              <w:jc w:val="center"/>
              <w:rPr>
                <w:b/>
                <w:sz w:val="48"/>
                <w:szCs w:val="48"/>
              </w:rPr>
            </w:pPr>
            <w:r>
              <w:rPr>
                <w:b/>
                <w:sz w:val="48"/>
                <w:szCs w:val="48"/>
              </w:rPr>
              <w:lastRenderedPageBreak/>
              <w:t>Things to avoid</w:t>
            </w:r>
          </w:p>
        </w:tc>
      </w:tr>
      <w:tr w:rsidR="00352126" w:rsidRPr="00823EE1" w14:paraId="3BEE4E13" w14:textId="77777777" w:rsidTr="00352126">
        <w:trPr>
          <w:cantSplit/>
          <w:trHeight w:val="779"/>
        </w:trPr>
        <w:tc>
          <w:tcPr>
            <w:tcW w:w="11005" w:type="dxa"/>
          </w:tcPr>
          <w:p w14:paraId="534FEAC4" w14:textId="521048D2" w:rsidR="00352126" w:rsidRPr="00352126" w:rsidRDefault="00352126" w:rsidP="00C77087">
            <w:pPr>
              <w:rPr>
                <w:sz w:val="30"/>
                <w:szCs w:val="30"/>
              </w:rPr>
            </w:pPr>
            <w:r w:rsidRPr="00352126">
              <w:rPr>
                <w:sz w:val="30"/>
                <w:szCs w:val="30"/>
              </w:rPr>
              <w:t>Default</w:t>
            </w:r>
            <w:r w:rsidR="00672541">
              <w:rPr>
                <w:sz w:val="30"/>
                <w:szCs w:val="30"/>
              </w:rPr>
              <w:t>ing</w:t>
            </w:r>
            <w:r w:rsidRPr="00352126">
              <w:rPr>
                <w:sz w:val="30"/>
                <w:szCs w:val="30"/>
              </w:rPr>
              <w:t xml:space="preserve"> to set systems and structures that have already failed.</w:t>
            </w:r>
          </w:p>
        </w:tc>
      </w:tr>
      <w:tr w:rsidR="00352126" w:rsidRPr="00823EE1" w14:paraId="738A17BC" w14:textId="77777777" w:rsidTr="00352126">
        <w:trPr>
          <w:cantSplit/>
          <w:trHeight w:val="779"/>
        </w:trPr>
        <w:tc>
          <w:tcPr>
            <w:tcW w:w="11005" w:type="dxa"/>
          </w:tcPr>
          <w:p w14:paraId="403605D2" w14:textId="4B71B2D8" w:rsidR="00352126" w:rsidRPr="00352126" w:rsidRDefault="00352126" w:rsidP="00C77087">
            <w:pPr>
              <w:rPr>
                <w:sz w:val="30"/>
                <w:szCs w:val="30"/>
              </w:rPr>
            </w:pPr>
            <w:r w:rsidRPr="00352126">
              <w:rPr>
                <w:sz w:val="30"/>
                <w:szCs w:val="30"/>
              </w:rPr>
              <w:t>Design</w:t>
            </w:r>
            <w:r w:rsidR="00672541">
              <w:rPr>
                <w:sz w:val="30"/>
                <w:szCs w:val="30"/>
              </w:rPr>
              <w:t>ing</w:t>
            </w:r>
            <w:r w:rsidRPr="00352126">
              <w:rPr>
                <w:sz w:val="30"/>
                <w:szCs w:val="30"/>
              </w:rPr>
              <w:t xml:space="preserve"> the programme in isolation and deliver</w:t>
            </w:r>
            <w:r w:rsidR="00672541">
              <w:rPr>
                <w:sz w:val="30"/>
                <w:szCs w:val="30"/>
              </w:rPr>
              <w:t>ing</w:t>
            </w:r>
            <w:r w:rsidRPr="00352126">
              <w:rPr>
                <w:sz w:val="30"/>
                <w:szCs w:val="30"/>
              </w:rPr>
              <w:t xml:space="preserve"> it for the child to agree with.</w:t>
            </w:r>
          </w:p>
        </w:tc>
      </w:tr>
      <w:tr w:rsidR="00352126" w:rsidRPr="00823EE1" w14:paraId="0E3AD42B" w14:textId="77777777" w:rsidTr="00352126">
        <w:trPr>
          <w:cantSplit/>
          <w:trHeight w:val="779"/>
        </w:trPr>
        <w:tc>
          <w:tcPr>
            <w:tcW w:w="11005" w:type="dxa"/>
          </w:tcPr>
          <w:p w14:paraId="13BD8E52" w14:textId="5BBA3CD9" w:rsidR="00352126" w:rsidRPr="00352126" w:rsidRDefault="00352126" w:rsidP="00C77087">
            <w:pPr>
              <w:rPr>
                <w:sz w:val="30"/>
                <w:szCs w:val="30"/>
              </w:rPr>
            </w:pPr>
            <w:r w:rsidRPr="00352126">
              <w:rPr>
                <w:sz w:val="30"/>
                <w:szCs w:val="30"/>
              </w:rPr>
              <w:t>Stick</w:t>
            </w:r>
            <w:r w:rsidR="00672541">
              <w:rPr>
                <w:sz w:val="30"/>
                <w:szCs w:val="30"/>
              </w:rPr>
              <w:t>ing</w:t>
            </w:r>
            <w:r w:rsidRPr="00352126">
              <w:rPr>
                <w:sz w:val="30"/>
                <w:szCs w:val="30"/>
              </w:rPr>
              <w:t xml:space="preserve"> to the school’s existing reward system and expect</w:t>
            </w:r>
            <w:r w:rsidR="00672541">
              <w:rPr>
                <w:sz w:val="30"/>
                <w:szCs w:val="30"/>
              </w:rPr>
              <w:t>ing</w:t>
            </w:r>
            <w:r w:rsidRPr="00352126">
              <w:rPr>
                <w:sz w:val="30"/>
                <w:szCs w:val="30"/>
              </w:rPr>
              <w:t xml:space="preserve"> them to adhere to something that may have already failed.</w:t>
            </w:r>
          </w:p>
          <w:p w14:paraId="6A099F8D" w14:textId="3029B782" w:rsidR="00352126" w:rsidRPr="00352126" w:rsidRDefault="00352126" w:rsidP="00C77087">
            <w:pPr>
              <w:rPr>
                <w:sz w:val="30"/>
                <w:szCs w:val="30"/>
              </w:rPr>
            </w:pPr>
            <w:r w:rsidRPr="00352126">
              <w:rPr>
                <w:sz w:val="30"/>
                <w:szCs w:val="30"/>
              </w:rPr>
              <w:t>Design</w:t>
            </w:r>
            <w:r w:rsidR="00672541">
              <w:rPr>
                <w:sz w:val="30"/>
                <w:szCs w:val="30"/>
              </w:rPr>
              <w:t>ing</w:t>
            </w:r>
            <w:r w:rsidRPr="00352126">
              <w:rPr>
                <w:sz w:val="30"/>
                <w:szCs w:val="30"/>
              </w:rPr>
              <w:t xml:space="preserve"> a reward programme that is binary – you either do everything or nothing.</w:t>
            </w:r>
          </w:p>
        </w:tc>
      </w:tr>
      <w:tr w:rsidR="00352126" w:rsidRPr="00823EE1" w14:paraId="11599D2F" w14:textId="77777777" w:rsidTr="00352126">
        <w:trPr>
          <w:cantSplit/>
          <w:trHeight w:val="779"/>
        </w:trPr>
        <w:tc>
          <w:tcPr>
            <w:tcW w:w="11005" w:type="dxa"/>
          </w:tcPr>
          <w:p w14:paraId="01EA3756" w14:textId="7F6077AD" w:rsidR="00352126" w:rsidRPr="00352126" w:rsidRDefault="00672541" w:rsidP="00C77087">
            <w:pPr>
              <w:rPr>
                <w:sz w:val="30"/>
                <w:szCs w:val="30"/>
              </w:rPr>
            </w:pPr>
            <w:r>
              <w:rPr>
                <w:sz w:val="30"/>
                <w:szCs w:val="30"/>
              </w:rPr>
              <w:t>Having</w:t>
            </w:r>
            <w:r w:rsidR="00352126" w:rsidRPr="00352126">
              <w:rPr>
                <w:sz w:val="30"/>
                <w:szCs w:val="30"/>
              </w:rPr>
              <w:t xml:space="preserve"> a staff contact point that is forced upon the child and who will focus on the negatives.</w:t>
            </w:r>
          </w:p>
        </w:tc>
      </w:tr>
      <w:tr w:rsidR="00352126" w:rsidRPr="00823EE1" w14:paraId="4E1A2E9E" w14:textId="77777777" w:rsidTr="00352126">
        <w:trPr>
          <w:cantSplit/>
          <w:trHeight w:val="779"/>
        </w:trPr>
        <w:tc>
          <w:tcPr>
            <w:tcW w:w="11005" w:type="dxa"/>
          </w:tcPr>
          <w:p w14:paraId="35EFDDBB" w14:textId="7FB86F87" w:rsidR="00352126" w:rsidRPr="00352126" w:rsidRDefault="00672541" w:rsidP="00C77087">
            <w:pPr>
              <w:rPr>
                <w:sz w:val="30"/>
                <w:szCs w:val="30"/>
              </w:rPr>
            </w:pPr>
            <w:r>
              <w:rPr>
                <w:sz w:val="30"/>
                <w:szCs w:val="30"/>
              </w:rPr>
              <w:t>Making</w:t>
            </w:r>
            <w:r w:rsidR="00352126" w:rsidRPr="00352126">
              <w:rPr>
                <w:sz w:val="30"/>
                <w:szCs w:val="30"/>
              </w:rPr>
              <w:t xml:space="preserve"> the monitoring meetings all about the negatives.</w:t>
            </w:r>
          </w:p>
        </w:tc>
      </w:tr>
      <w:tr w:rsidR="00352126" w:rsidRPr="00823EE1" w14:paraId="5BA701CE" w14:textId="77777777" w:rsidTr="00352126">
        <w:trPr>
          <w:cantSplit/>
          <w:trHeight w:val="779"/>
        </w:trPr>
        <w:tc>
          <w:tcPr>
            <w:tcW w:w="11005" w:type="dxa"/>
          </w:tcPr>
          <w:p w14:paraId="5D7B3B83" w14:textId="0932DF0C" w:rsidR="00352126" w:rsidRPr="00352126" w:rsidRDefault="00352126" w:rsidP="00C77087">
            <w:pPr>
              <w:rPr>
                <w:sz w:val="30"/>
                <w:szCs w:val="30"/>
              </w:rPr>
            </w:pPr>
            <w:r w:rsidRPr="00352126">
              <w:rPr>
                <w:sz w:val="30"/>
                <w:szCs w:val="30"/>
              </w:rPr>
              <w:t>Expect</w:t>
            </w:r>
            <w:r w:rsidR="00672541">
              <w:rPr>
                <w:sz w:val="30"/>
                <w:szCs w:val="30"/>
              </w:rPr>
              <w:t>ing</w:t>
            </w:r>
            <w:r w:rsidRPr="00352126">
              <w:rPr>
                <w:sz w:val="30"/>
                <w:szCs w:val="30"/>
              </w:rPr>
              <w:t xml:space="preserve"> the targets to create the ‘perfect child’.</w:t>
            </w:r>
          </w:p>
        </w:tc>
      </w:tr>
      <w:tr w:rsidR="00352126" w:rsidRPr="00823EE1" w14:paraId="7AD8E120" w14:textId="77777777" w:rsidTr="00352126">
        <w:trPr>
          <w:cantSplit/>
          <w:trHeight w:val="779"/>
        </w:trPr>
        <w:tc>
          <w:tcPr>
            <w:tcW w:w="11005" w:type="dxa"/>
          </w:tcPr>
          <w:p w14:paraId="30FD2749" w14:textId="5878FFC0" w:rsidR="00352126" w:rsidRPr="00352126" w:rsidRDefault="00352126" w:rsidP="00C77087">
            <w:pPr>
              <w:rPr>
                <w:sz w:val="30"/>
                <w:szCs w:val="30"/>
              </w:rPr>
            </w:pPr>
            <w:r w:rsidRPr="00352126">
              <w:rPr>
                <w:sz w:val="30"/>
                <w:szCs w:val="30"/>
              </w:rPr>
              <w:t>Re-set</w:t>
            </w:r>
            <w:r w:rsidR="00672541">
              <w:rPr>
                <w:sz w:val="30"/>
                <w:szCs w:val="30"/>
              </w:rPr>
              <w:t>ting</w:t>
            </w:r>
            <w:r w:rsidRPr="00352126">
              <w:rPr>
                <w:sz w:val="30"/>
                <w:szCs w:val="30"/>
              </w:rPr>
              <w:t xml:space="preserve"> expectations or targets the child is failing.</w:t>
            </w:r>
          </w:p>
        </w:tc>
      </w:tr>
      <w:tr w:rsidR="00352126" w:rsidRPr="00823EE1" w14:paraId="04B26FA2" w14:textId="77777777" w:rsidTr="00352126">
        <w:trPr>
          <w:cantSplit/>
          <w:trHeight w:val="779"/>
        </w:trPr>
        <w:tc>
          <w:tcPr>
            <w:tcW w:w="11005" w:type="dxa"/>
          </w:tcPr>
          <w:p w14:paraId="6D417F02" w14:textId="36CCD67C" w:rsidR="00352126" w:rsidRPr="00352126" w:rsidRDefault="00352126" w:rsidP="00C77087">
            <w:pPr>
              <w:rPr>
                <w:sz w:val="30"/>
                <w:szCs w:val="30"/>
              </w:rPr>
            </w:pPr>
            <w:r w:rsidRPr="00352126">
              <w:rPr>
                <w:sz w:val="30"/>
                <w:szCs w:val="30"/>
              </w:rPr>
              <w:t>Expect</w:t>
            </w:r>
            <w:r w:rsidR="00672541">
              <w:rPr>
                <w:sz w:val="30"/>
                <w:szCs w:val="30"/>
              </w:rPr>
              <w:t>ing</w:t>
            </w:r>
            <w:r w:rsidRPr="00352126">
              <w:rPr>
                <w:sz w:val="30"/>
                <w:szCs w:val="30"/>
              </w:rPr>
              <w:t xml:space="preserve"> a child to attend all lessons if they are failing in some.</w:t>
            </w:r>
          </w:p>
        </w:tc>
      </w:tr>
      <w:tr w:rsidR="00352126" w:rsidRPr="00823EE1" w14:paraId="320C5D0D" w14:textId="77777777" w:rsidTr="00352126">
        <w:trPr>
          <w:cantSplit/>
          <w:trHeight w:val="779"/>
        </w:trPr>
        <w:tc>
          <w:tcPr>
            <w:tcW w:w="11005" w:type="dxa"/>
          </w:tcPr>
          <w:p w14:paraId="4C714FB9" w14:textId="2C47163B" w:rsidR="00352126" w:rsidRPr="00352126" w:rsidRDefault="00672541" w:rsidP="00C77087">
            <w:pPr>
              <w:rPr>
                <w:sz w:val="30"/>
                <w:szCs w:val="30"/>
              </w:rPr>
            </w:pPr>
            <w:r>
              <w:rPr>
                <w:sz w:val="30"/>
                <w:szCs w:val="30"/>
              </w:rPr>
              <w:t>Ignoring</w:t>
            </w:r>
            <w:r w:rsidR="00352126" w:rsidRPr="00352126">
              <w:rPr>
                <w:sz w:val="30"/>
                <w:szCs w:val="30"/>
              </w:rPr>
              <w:t xml:space="preserve"> the role of the adult in the child’s behaviour </w:t>
            </w:r>
            <w:r>
              <w:rPr>
                <w:sz w:val="30"/>
                <w:szCs w:val="30"/>
              </w:rPr>
              <w:t>and assuming</w:t>
            </w:r>
            <w:r w:rsidR="00352126" w:rsidRPr="00352126">
              <w:rPr>
                <w:sz w:val="30"/>
                <w:szCs w:val="30"/>
              </w:rPr>
              <w:t xml:space="preserve"> that it is all about the child. If you want the child to change then adults will need to adapt too.</w:t>
            </w:r>
          </w:p>
        </w:tc>
      </w:tr>
      <w:tr w:rsidR="00352126" w:rsidRPr="00823EE1" w14:paraId="6E9364BA" w14:textId="77777777" w:rsidTr="00352126">
        <w:trPr>
          <w:cantSplit/>
          <w:trHeight w:val="779"/>
        </w:trPr>
        <w:tc>
          <w:tcPr>
            <w:tcW w:w="11005" w:type="dxa"/>
          </w:tcPr>
          <w:p w14:paraId="1F5A8455" w14:textId="0340AFC7" w:rsidR="00352126" w:rsidRPr="00352126" w:rsidRDefault="00672541" w:rsidP="00C77087">
            <w:pPr>
              <w:rPr>
                <w:sz w:val="30"/>
                <w:szCs w:val="30"/>
              </w:rPr>
            </w:pPr>
            <w:r>
              <w:rPr>
                <w:sz w:val="30"/>
                <w:szCs w:val="30"/>
              </w:rPr>
              <w:t>Using</w:t>
            </w:r>
            <w:r w:rsidR="00352126" w:rsidRPr="00352126">
              <w:rPr>
                <w:sz w:val="30"/>
                <w:szCs w:val="30"/>
              </w:rPr>
              <w:t xml:space="preserve"> the lesson observations in a negative way for either the child or the teacher.</w:t>
            </w:r>
          </w:p>
        </w:tc>
      </w:tr>
      <w:tr w:rsidR="00352126" w:rsidRPr="00823EE1" w14:paraId="46EA98DA" w14:textId="77777777" w:rsidTr="00352126">
        <w:trPr>
          <w:cantSplit/>
          <w:trHeight w:val="779"/>
        </w:trPr>
        <w:tc>
          <w:tcPr>
            <w:tcW w:w="11005" w:type="dxa"/>
          </w:tcPr>
          <w:p w14:paraId="278C2816" w14:textId="4EAC028D" w:rsidR="00352126" w:rsidRPr="00352126" w:rsidRDefault="00352126" w:rsidP="00C77087">
            <w:pPr>
              <w:rPr>
                <w:sz w:val="30"/>
                <w:szCs w:val="30"/>
              </w:rPr>
            </w:pPr>
            <w:r w:rsidRPr="00352126">
              <w:rPr>
                <w:sz w:val="30"/>
                <w:szCs w:val="30"/>
              </w:rPr>
              <w:t>Expect</w:t>
            </w:r>
            <w:r w:rsidR="00672541">
              <w:rPr>
                <w:sz w:val="30"/>
                <w:szCs w:val="30"/>
              </w:rPr>
              <w:t>ing</w:t>
            </w:r>
            <w:r w:rsidRPr="00352126">
              <w:rPr>
                <w:sz w:val="30"/>
                <w:szCs w:val="30"/>
              </w:rPr>
              <w:t xml:space="preserve"> the tutor, head of year or class teacher to be able to change the child’s behaviour.</w:t>
            </w:r>
          </w:p>
        </w:tc>
      </w:tr>
      <w:tr w:rsidR="00352126" w:rsidRPr="00823EE1" w14:paraId="045478BB" w14:textId="77777777" w:rsidTr="00352126">
        <w:trPr>
          <w:cantSplit/>
          <w:trHeight w:val="779"/>
        </w:trPr>
        <w:tc>
          <w:tcPr>
            <w:tcW w:w="11005" w:type="dxa"/>
          </w:tcPr>
          <w:p w14:paraId="30F6BA43" w14:textId="24028456" w:rsidR="00352126" w:rsidRPr="00352126" w:rsidRDefault="00352126" w:rsidP="00C77087">
            <w:pPr>
              <w:rPr>
                <w:sz w:val="30"/>
                <w:szCs w:val="30"/>
              </w:rPr>
            </w:pPr>
            <w:r w:rsidRPr="00352126">
              <w:rPr>
                <w:sz w:val="30"/>
                <w:szCs w:val="30"/>
              </w:rPr>
              <w:t>Contact</w:t>
            </w:r>
            <w:r w:rsidR="00672541">
              <w:rPr>
                <w:sz w:val="30"/>
                <w:szCs w:val="30"/>
              </w:rPr>
              <w:t>ing</w:t>
            </w:r>
            <w:r w:rsidRPr="00352126">
              <w:rPr>
                <w:sz w:val="30"/>
                <w:szCs w:val="30"/>
              </w:rPr>
              <w:t xml:space="preserve"> the parent irregularly and focus</w:t>
            </w:r>
            <w:r w:rsidR="00672541">
              <w:rPr>
                <w:sz w:val="30"/>
                <w:szCs w:val="30"/>
              </w:rPr>
              <w:t>ing</w:t>
            </w:r>
            <w:r w:rsidRPr="00352126">
              <w:rPr>
                <w:sz w:val="30"/>
                <w:szCs w:val="30"/>
              </w:rPr>
              <w:t xml:space="preserve"> on the negatives.</w:t>
            </w:r>
          </w:p>
        </w:tc>
      </w:tr>
      <w:tr w:rsidR="00352126" w:rsidRPr="00823EE1" w14:paraId="4F115D46" w14:textId="77777777" w:rsidTr="00352126">
        <w:trPr>
          <w:cantSplit/>
          <w:trHeight w:val="779"/>
        </w:trPr>
        <w:tc>
          <w:tcPr>
            <w:tcW w:w="11005" w:type="dxa"/>
          </w:tcPr>
          <w:p w14:paraId="37A84FFD" w14:textId="0353346F" w:rsidR="00352126" w:rsidRPr="00352126" w:rsidRDefault="00672541" w:rsidP="00C77087">
            <w:pPr>
              <w:rPr>
                <w:sz w:val="30"/>
                <w:szCs w:val="30"/>
              </w:rPr>
            </w:pPr>
            <w:r>
              <w:rPr>
                <w:sz w:val="30"/>
                <w:szCs w:val="30"/>
              </w:rPr>
              <w:t>Assuming</w:t>
            </w:r>
            <w:r w:rsidR="00352126" w:rsidRPr="00352126">
              <w:rPr>
                <w:sz w:val="30"/>
                <w:szCs w:val="30"/>
              </w:rPr>
              <w:t xml:space="preserve"> the child is just naughty.</w:t>
            </w:r>
          </w:p>
        </w:tc>
      </w:tr>
      <w:tr w:rsidR="00352126" w:rsidRPr="00823EE1" w14:paraId="32F1E6CD" w14:textId="77777777" w:rsidTr="00352126">
        <w:trPr>
          <w:cantSplit/>
          <w:trHeight w:val="779"/>
        </w:trPr>
        <w:tc>
          <w:tcPr>
            <w:tcW w:w="11005" w:type="dxa"/>
          </w:tcPr>
          <w:p w14:paraId="68342164" w14:textId="0DD44909" w:rsidR="00352126" w:rsidRPr="00352126" w:rsidRDefault="00352126" w:rsidP="00C77087">
            <w:pPr>
              <w:rPr>
                <w:sz w:val="30"/>
                <w:szCs w:val="30"/>
              </w:rPr>
            </w:pPr>
            <w:r w:rsidRPr="00352126">
              <w:rPr>
                <w:sz w:val="30"/>
                <w:szCs w:val="30"/>
              </w:rPr>
              <w:t>Allow</w:t>
            </w:r>
            <w:r w:rsidR="00672541">
              <w:rPr>
                <w:sz w:val="30"/>
                <w:szCs w:val="30"/>
              </w:rPr>
              <w:t>ing</w:t>
            </w:r>
            <w:r w:rsidRPr="00352126">
              <w:rPr>
                <w:sz w:val="30"/>
                <w:szCs w:val="30"/>
              </w:rPr>
              <w:t xml:space="preserve"> the behaviour to stop the child from being part of the community and accessing the whole school curriculum by ‘banning’ them from sports teams or trips etc.</w:t>
            </w:r>
          </w:p>
        </w:tc>
      </w:tr>
      <w:tr w:rsidR="00352126" w:rsidRPr="00823EE1" w14:paraId="1EBF77FE" w14:textId="77777777" w:rsidTr="00352126">
        <w:trPr>
          <w:cantSplit/>
          <w:trHeight w:val="779"/>
        </w:trPr>
        <w:tc>
          <w:tcPr>
            <w:tcW w:w="11005" w:type="dxa"/>
          </w:tcPr>
          <w:p w14:paraId="0530086A" w14:textId="422AFA72" w:rsidR="00352126" w:rsidRPr="00352126" w:rsidRDefault="00672541" w:rsidP="00672541">
            <w:pPr>
              <w:rPr>
                <w:sz w:val="30"/>
                <w:szCs w:val="30"/>
              </w:rPr>
            </w:pPr>
            <w:r>
              <w:rPr>
                <w:sz w:val="30"/>
                <w:szCs w:val="30"/>
              </w:rPr>
              <w:t>Biting</w:t>
            </w:r>
            <w:r w:rsidR="00352126" w:rsidRPr="00352126">
              <w:rPr>
                <w:sz w:val="30"/>
                <w:szCs w:val="30"/>
              </w:rPr>
              <w:t xml:space="preserve"> back with words or inflam</w:t>
            </w:r>
            <w:r>
              <w:rPr>
                <w:sz w:val="30"/>
                <w:szCs w:val="30"/>
              </w:rPr>
              <w:t>ing</w:t>
            </w:r>
            <w:r w:rsidR="00352126" w:rsidRPr="00352126">
              <w:rPr>
                <w:sz w:val="30"/>
                <w:szCs w:val="30"/>
              </w:rPr>
              <w:t xml:space="preserve"> the situation.</w:t>
            </w:r>
          </w:p>
        </w:tc>
      </w:tr>
      <w:tr w:rsidR="00352126" w14:paraId="4F346C7B" w14:textId="77777777" w:rsidTr="00352126">
        <w:trPr>
          <w:cantSplit/>
          <w:trHeight w:val="779"/>
        </w:trPr>
        <w:tc>
          <w:tcPr>
            <w:tcW w:w="11005" w:type="dxa"/>
          </w:tcPr>
          <w:p w14:paraId="326B0891" w14:textId="3B0D4C52" w:rsidR="00352126" w:rsidRPr="00352126" w:rsidRDefault="00352126" w:rsidP="00C77087">
            <w:pPr>
              <w:rPr>
                <w:sz w:val="30"/>
                <w:szCs w:val="30"/>
              </w:rPr>
            </w:pPr>
            <w:r w:rsidRPr="00352126">
              <w:rPr>
                <w:sz w:val="30"/>
                <w:szCs w:val="30"/>
              </w:rPr>
              <w:t>Be</w:t>
            </w:r>
            <w:r w:rsidR="00672541">
              <w:rPr>
                <w:sz w:val="30"/>
                <w:szCs w:val="30"/>
              </w:rPr>
              <w:t>ing</w:t>
            </w:r>
            <w:r w:rsidRPr="00352126">
              <w:rPr>
                <w:sz w:val="30"/>
                <w:szCs w:val="30"/>
              </w:rPr>
              <w:t xml:space="preserve"> tempted to bring up previous misdemeanours.</w:t>
            </w:r>
          </w:p>
        </w:tc>
      </w:tr>
      <w:tr w:rsidR="00352126" w14:paraId="11973FEA" w14:textId="77777777" w:rsidTr="00352126">
        <w:trPr>
          <w:cantSplit/>
          <w:trHeight w:val="779"/>
        </w:trPr>
        <w:tc>
          <w:tcPr>
            <w:tcW w:w="11005" w:type="dxa"/>
          </w:tcPr>
          <w:p w14:paraId="2932814D" w14:textId="52438EBD" w:rsidR="00352126" w:rsidRPr="00352126" w:rsidRDefault="00352126" w:rsidP="00C77087">
            <w:pPr>
              <w:rPr>
                <w:sz w:val="30"/>
                <w:szCs w:val="30"/>
              </w:rPr>
            </w:pPr>
            <w:r w:rsidRPr="00352126">
              <w:rPr>
                <w:sz w:val="30"/>
                <w:szCs w:val="30"/>
              </w:rPr>
              <w:t>Reprimand</w:t>
            </w:r>
            <w:r w:rsidR="00672541">
              <w:rPr>
                <w:sz w:val="30"/>
                <w:szCs w:val="30"/>
              </w:rPr>
              <w:t>ing</w:t>
            </w:r>
            <w:r w:rsidRPr="00352126">
              <w:rPr>
                <w:sz w:val="30"/>
                <w:szCs w:val="30"/>
              </w:rPr>
              <w:t xml:space="preserve"> in public.</w:t>
            </w:r>
          </w:p>
        </w:tc>
      </w:tr>
      <w:tr w:rsidR="00352126" w14:paraId="10530980" w14:textId="77777777" w:rsidTr="00352126">
        <w:trPr>
          <w:cantSplit/>
          <w:trHeight w:val="779"/>
        </w:trPr>
        <w:tc>
          <w:tcPr>
            <w:tcW w:w="11005" w:type="dxa"/>
          </w:tcPr>
          <w:p w14:paraId="727BBEC9" w14:textId="36682BF7" w:rsidR="00352126" w:rsidRPr="00352126" w:rsidRDefault="00352126" w:rsidP="00C77087">
            <w:pPr>
              <w:rPr>
                <w:sz w:val="30"/>
                <w:szCs w:val="30"/>
              </w:rPr>
            </w:pPr>
            <w:r w:rsidRPr="00352126">
              <w:rPr>
                <w:sz w:val="30"/>
                <w:szCs w:val="30"/>
              </w:rPr>
              <w:t>Interrupt</w:t>
            </w:r>
            <w:r w:rsidR="00672541">
              <w:rPr>
                <w:sz w:val="30"/>
                <w:szCs w:val="30"/>
              </w:rPr>
              <w:t>ing</w:t>
            </w:r>
            <w:r w:rsidRPr="00352126">
              <w:rPr>
                <w:sz w:val="30"/>
                <w:szCs w:val="30"/>
              </w:rPr>
              <w:t>, over-power</w:t>
            </w:r>
            <w:r w:rsidR="00672541">
              <w:rPr>
                <w:sz w:val="30"/>
                <w:szCs w:val="30"/>
              </w:rPr>
              <w:t>ing or ignoring</w:t>
            </w:r>
            <w:bookmarkStart w:id="0" w:name="_GoBack"/>
            <w:bookmarkEnd w:id="0"/>
            <w:r w:rsidRPr="00352126">
              <w:rPr>
                <w:sz w:val="30"/>
                <w:szCs w:val="30"/>
              </w:rPr>
              <w:t>.</w:t>
            </w:r>
          </w:p>
        </w:tc>
      </w:tr>
    </w:tbl>
    <w:p w14:paraId="4A53FC82" w14:textId="26A57070" w:rsidR="00352126" w:rsidRDefault="00352126" w:rsidP="00352126">
      <w:pPr>
        <w:rPr>
          <w:u w:val="single"/>
        </w:rPr>
      </w:pPr>
    </w:p>
    <w:p w14:paraId="3FD08A56" w14:textId="77777777" w:rsidR="00352126" w:rsidRDefault="00352126" w:rsidP="00352126">
      <w:pPr>
        <w:rPr>
          <w:u w:val="single"/>
        </w:rPr>
      </w:pPr>
    </w:p>
    <w:p w14:paraId="6AF7B527" w14:textId="77777777" w:rsidR="00352126" w:rsidRDefault="00352126" w:rsidP="00352126">
      <w:pPr>
        <w:rPr>
          <w:sz w:val="16"/>
        </w:rPr>
      </w:pPr>
    </w:p>
    <w:p w14:paraId="3BED97DF" w14:textId="77777777" w:rsidR="00352126" w:rsidRDefault="00352126" w:rsidP="00352126">
      <w:pPr>
        <w:rPr>
          <w:sz w:val="40"/>
        </w:rPr>
      </w:pPr>
    </w:p>
    <w:p w14:paraId="24E825D9" w14:textId="77777777" w:rsidR="00352126" w:rsidRDefault="00352126" w:rsidP="00352126">
      <w:pPr>
        <w:rPr>
          <w:sz w:val="40"/>
        </w:rPr>
      </w:pPr>
    </w:p>
    <w:p w14:paraId="55CDD160" w14:textId="77777777" w:rsidR="002A0CA3" w:rsidRDefault="002A0CA3" w:rsidP="00352126">
      <w:pPr>
        <w:jc w:val="center"/>
        <w:rPr>
          <w:sz w:val="40"/>
        </w:rPr>
      </w:pPr>
    </w:p>
    <w:p w14:paraId="7900B585" w14:textId="77777777" w:rsidR="00352126" w:rsidRDefault="00352126" w:rsidP="00352126">
      <w:pPr>
        <w:jc w:val="center"/>
        <w:rPr>
          <w:sz w:val="40"/>
        </w:rPr>
      </w:pPr>
      <w:r w:rsidRPr="00352126">
        <w:rPr>
          <w:sz w:val="40"/>
        </w:rPr>
        <w:t xml:space="preserve">Reproduced from </w:t>
      </w:r>
    </w:p>
    <w:p w14:paraId="0201F850" w14:textId="77777777" w:rsidR="00352126" w:rsidRDefault="00352126" w:rsidP="00352126">
      <w:pPr>
        <w:jc w:val="center"/>
        <w:rPr>
          <w:sz w:val="40"/>
        </w:rPr>
      </w:pPr>
    </w:p>
    <w:p w14:paraId="2E23EC8D" w14:textId="77777777" w:rsidR="00352126" w:rsidRDefault="00352126" w:rsidP="00352126">
      <w:pPr>
        <w:jc w:val="center"/>
        <w:rPr>
          <w:sz w:val="40"/>
        </w:rPr>
      </w:pPr>
    </w:p>
    <w:p w14:paraId="3336BAE2" w14:textId="77777777" w:rsidR="00352126" w:rsidRDefault="00352126" w:rsidP="00352126">
      <w:pPr>
        <w:jc w:val="center"/>
        <w:rPr>
          <w:sz w:val="40"/>
        </w:rPr>
      </w:pPr>
    </w:p>
    <w:p w14:paraId="3C6589EA" w14:textId="77777777" w:rsidR="00352126" w:rsidRDefault="00352126" w:rsidP="00352126">
      <w:pPr>
        <w:jc w:val="center"/>
        <w:rPr>
          <w:sz w:val="52"/>
        </w:rPr>
      </w:pPr>
      <w:r w:rsidRPr="00352126">
        <w:rPr>
          <w:sz w:val="52"/>
        </w:rPr>
        <w:t xml:space="preserve">‘Leading on Pastoral Care’ </w:t>
      </w:r>
    </w:p>
    <w:p w14:paraId="681F3B27" w14:textId="1E689B8B" w:rsidR="00352126" w:rsidRPr="00352126" w:rsidRDefault="00352126" w:rsidP="00352126">
      <w:pPr>
        <w:jc w:val="center"/>
        <w:rPr>
          <w:sz w:val="52"/>
        </w:rPr>
      </w:pPr>
      <w:r w:rsidRPr="00352126">
        <w:rPr>
          <w:sz w:val="52"/>
        </w:rPr>
        <w:t xml:space="preserve">by Daniel Sobel </w:t>
      </w:r>
    </w:p>
    <w:p w14:paraId="0E0CDC3C" w14:textId="77777777" w:rsidR="00352126" w:rsidRPr="00352126" w:rsidRDefault="00352126" w:rsidP="00352126">
      <w:pPr>
        <w:jc w:val="center"/>
        <w:rPr>
          <w:sz w:val="52"/>
        </w:rPr>
      </w:pPr>
    </w:p>
    <w:p w14:paraId="1E69A119" w14:textId="77777777" w:rsidR="00352126" w:rsidRPr="00352126" w:rsidRDefault="00352126" w:rsidP="00352126">
      <w:pPr>
        <w:jc w:val="center"/>
        <w:rPr>
          <w:sz w:val="52"/>
        </w:rPr>
      </w:pPr>
      <w:r w:rsidRPr="00352126">
        <w:rPr>
          <w:sz w:val="52"/>
        </w:rPr>
        <w:t xml:space="preserve">and </w:t>
      </w:r>
    </w:p>
    <w:p w14:paraId="5D1ECF42" w14:textId="77777777" w:rsidR="00352126" w:rsidRPr="00352126" w:rsidRDefault="00352126" w:rsidP="00352126">
      <w:pPr>
        <w:jc w:val="center"/>
        <w:rPr>
          <w:sz w:val="52"/>
        </w:rPr>
      </w:pPr>
    </w:p>
    <w:p w14:paraId="6C8AC737" w14:textId="77777777" w:rsidR="00352126" w:rsidRDefault="00352126" w:rsidP="00352126">
      <w:pPr>
        <w:jc w:val="center"/>
        <w:rPr>
          <w:sz w:val="52"/>
        </w:rPr>
      </w:pPr>
      <w:r w:rsidRPr="00352126">
        <w:rPr>
          <w:sz w:val="52"/>
        </w:rPr>
        <w:t xml:space="preserve">‘When the Adults Change, Everything Changes’ </w:t>
      </w:r>
    </w:p>
    <w:p w14:paraId="79DE9499" w14:textId="230971F5" w:rsidR="00352126" w:rsidRPr="00352126" w:rsidRDefault="00352126" w:rsidP="00352126">
      <w:pPr>
        <w:jc w:val="center"/>
        <w:rPr>
          <w:sz w:val="96"/>
          <w:u w:val="single"/>
        </w:rPr>
      </w:pPr>
      <w:r w:rsidRPr="00352126">
        <w:rPr>
          <w:sz w:val="52"/>
        </w:rPr>
        <w:t>by Paul Dix</w:t>
      </w:r>
    </w:p>
    <w:p w14:paraId="4033A147" w14:textId="77777777" w:rsidR="00352126" w:rsidRPr="00352126" w:rsidRDefault="00352126" w:rsidP="00352126">
      <w:pPr>
        <w:rPr>
          <w:sz w:val="32"/>
          <w:u w:val="single"/>
        </w:rPr>
      </w:pPr>
    </w:p>
    <w:sectPr w:rsidR="00352126" w:rsidRPr="00352126" w:rsidSect="00352126">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7F4"/>
    <w:multiLevelType w:val="hybridMultilevel"/>
    <w:tmpl w:val="FF1A3670"/>
    <w:lvl w:ilvl="0" w:tplc="5414E3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6F14FF"/>
    <w:multiLevelType w:val="hybridMultilevel"/>
    <w:tmpl w:val="4EFC897C"/>
    <w:lvl w:ilvl="0" w:tplc="887A416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E23E55"/>
    <w:multiLevelType w:val="hybridMultilevel"/>
    <w:tmpl w:val="86DC3ED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6B63AB"/>
    <w:multiLevelType w:val="hybridMultilevel"/>
    <w:tmpl w:val="DAF0B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9D5118"/>
    <w:multiLevelType w:val="hybridMultilevel"/>
    <w:tmpl w:val="F09AD80A"/>
    <w:lvl w:ilvl="0" w:tplc="5414E3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AB4F7A"/>
    <w:multiLevelType w:val="hybridMultilevel"/>
    <w:tmpl w:val="B37879CE"/>
    <w:lvl w:ilvl="0" w:tplc="5414E3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B725EB"/>
    <w:multiLevelType w:val="hybridMultilevel"/>
    <w:tmpl w:val="C0562DB8"/>
    <w:lvl w:ilvl="0" w:tplc="04090001">
      <w:start w:val="1"/>
      <w:numFmt w:val="bullet"/>
      <w:lvlText w:val=""/>
      <w:lvlJc w:val="left"/>
      <w:pPr>
        <w:tabs>
          <w:tab w:val="num" w:pos="360"/>
        </w:tabs>
        <w:ind w:left="360" w:hanging="360"/>
      </w:pPr>
      <w:rPr>
        <w:rFonts w:ascii="Symbol" w:hAnsi="Symbol" w:hint="default"/>
      </w:rPr>
    </w:lvl>
    <w:lvl w:ilvl="1" w:tplc="B7D6057A">
      <w:start w:val="1"/>
      <w:numFmt w:val="bullet"/>
      <w:lvlText w:val=""/>
      <w:lvlJc w:val="left"/>
      <w:pPr>
        <w:tabs>
          <w:tab w:val="num" w:pos="1440"/>
        </w:tabs>
        <w:ind w:left="1440" w:hanging="360"/>
      </w:pPr>
      <w:rPr>
        <w:rFonts w:ascii="Symbol" w:hAnsi="Symbol" w:hint="default"/>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71BC2"/>
    <w:multiLevelType w:val="hybridMultilevel"/>
    <w:tmpl w:val="0C0A5D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B0564D"/>
    <w:multiLevelType w:val="hybridMultilevel"/>
    <w:tmpl w:val="E9FC1CA6"/>
    <w:lvl w:ilvl="0" w:tplc="676E7F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4"/>
  </w:num>
  <w:num w:numId="6">
    <w:abstractNumId w:val="5"/>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EA"/>
    <w:rsid w:val="000C5381"/>
    <w:rsid w:val="000D3B04"/>
    <w:rsid w:val="001806AE"/>
    <w:rsid w:val="002329DD"/>
    <w:rsid w:val="002A0CA3"/>
    <w:rsid w:val="002D2CAC"/>
    <w:rsid w:val="00352126"/>
    <w:rsid w:val="003D4A6B"/>
    <w:rsid w:val="00425FB9"/>
    <w:rsid w:val="00527C6A"/>
    <w:rsid w:val="005A7061"/>
    <w:rsid w:val="005B09F2"/>
    <w:rsid w:val="00634BEF"/>
    <w:rsid w:val="00672541"/>
    <w:rsid w:val="00677DBA"/>
    <w:rsid w:val="006A3429"/>
    <w:rsid w:val="006C7F37"/>
    <w:rsid w:val="00772EA8"/>
    <w:rsid w:val="007D109E"/>
    <w:rsid w:val="007D5A57"/>
    <w:rsid w:val="008030DC"/>
    <w:rsid w:val="00817709"/>
    <w:rsid w:val="00817EDA"/>
    <w:rsid w:val="00822568"/>
    <w:rsid w:val="00823EE1"/>
    <w:rsid w:val="0083522E"/>
    <w:rsid w:val="00851312"/>
    <w:rsid w:val="008A1A81"/>
    <w:rsid w:val="008A6BF2"/>
    <w:rsid w:val="009310F9"/>
    <w:rsid w:val="00A62FB1"/>
    <w:rsid w:val="00AE215F"/>
    <w:rsid w:val="00C1678F"/>
    <w:rsid w:val="00CD5F02"/>
    <w:rsid w:val="00CE3F3C"/>
    <w:rsid w:val="00E138F3"/>
    <w:rsid w:val="00E93BEA"/>
    <w:rsid w:val="00ED1127"/>
    <w:rsid w:val="00FE0ABF"/>
    <w:rsid w:val="00FE0E6F"/>
    <w:rsid w:val="00FE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854B"/>
  <w15:chartTrackingRefBased/>
  <w15:docId w15:val="{1A9CA96F-C2CF-42A3-9775-BEA10979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BEA"/>
    <w:pPr>
      <w:ind w:left="720"/>
      <w:contextualSpacing/>
    </w:pPr>
  </w:style>
  <w:style w:type="character" w:styleId="Hyperlink">
    <w:name w:val="Hyperlink"/>
    <w:basedOn w:val="DefaultParagraphFont"/>
    <w:uiPriority w:val="99"/>
    <w:unhideWhenUsed/>
    <w:rsid w:val="00CE3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4FE857CE567479405DFCED4856149" ma:contentTypeVersion="3" ma:contentTypeDescription="Create a new document." ma:contentTypeScope="" ma:versionID="21472d1aea79a15daae21a604d698fed">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1616dea6799df5e8a95bf3248bc37d14" ns1:_="" ns2:_="">
    <xsd:import namespace="http://schemas.microsoft.com/sharepoint/v3"/>
    <xsd:import namespace="9e14bc9f-d43a-4562-9a47-6bccc43a8b23"/>
    <xsd:element name="properties">
      <xsd:complexType>
        <xsd:sequence>
          <xsd:element name="documentManagement">
            <xsd:complexType>
              <xsd:all>
                <xsd:element ref="ns1:LargeFileSize" minOccurs="0"/>
                <xsd:element ref="ns2:D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element name="FileShareFlag" ma:index="10"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D38D7918E8D62_DiskName" ma:index="9"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Props1.xml><?xml version="1.0" encoding="utf-8"?>
<ds:datastoreItem xmlns:ds="http://schemas.openxmlformats.org/officeDocument/2006/customXml" ds:itemID="{B53F75E5-691B-44AB-B6EA-21378A9382FB}">
  <ds:schemaRefs>
    <ds:schemaRef ds:uri="http://schemas.microsoft.com/sharepoint/v3/contenttype/forms"/>
  </ds:schemaRefs>
</ds:datastoreItem>
</file>

<file path=customXml/itemProps2.xml><?xml version="1.0" encoding="utf-8"?>
<ds:datastoreItem xmlns:ds="http://schemas.openxmlformats.org/officeDocument/2006/customXml" ds:itemID="{709B4BAA-FF2E-4BF1-8EEF-EC3BF243B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A245B-7038-4664-B909-69E3B36019CE}">
  <ds:schemaRefs>
    <ds:schemaRef ds:uri="http://purl.org/dc/elements/1.1/"/>
    <ds:schemaRef ds:uri="http://schemas.microsoft.com/office/2006/documentManagement/types"/>
    <ds:schemaRef ds:uri="http://schemas.microsoft.com/sharepoint/v3"/>
    <ds:schemaRef ds:uri="http://purl.org/dc/terms/"/>
    <ds:schemaRef ds:uri="9e14bc9f-d43a-4562-9a47-6bccc43a8b23"/>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Nice</dc:creator>
  <cp:keywords/>
  <dc:description/>
  <cp:lastModifiedBy>Vanessa Nice</cp:lastModifiedBy>
  <cp:revision>5</cp:revision>
  <dcterms:created xsi:type="dcterms:W3CDTF">2019-08-28T12:59:00Z</dcterms:created>
  <dcterms:modified xsi:type="dcterms:W3CDTF">2019-09-02T14:34:00Z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0x010100DAA4FE857CE567479405DFCED4856149</vt:lpwstr>
  </property>
</Properties>
</file>